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Nowi dystrybutorzy materiałów eksploatacyjnych OKI Europe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odział OKI Europe rozszerzył możliwości dystrybucyjne swoich materiałów eksploatacyjnych podpisując nowe kontrakty z największym dystrybutorem IT w Polsce - firmą AB S.A. oraz czeską spółka LAMA PLUS.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AB S.A. została oficjalnym master-dystrybutorem materiałów eksploatacyjnych OKI Europe na Polskę i może teraz zaopatrywać autoryzowanych dystrybutorów OKI. Master-dystrybutor to najwyższy poziom współpracy kontraktowej dotyczącej sprzedaży materiałów eksploatacyjnych. OKI sprzedaje bezpośrednio do master-dystrybutorów, którzy zajmują się obsługą całego kanału resellerskiego. W Polsce status master-dystrybutora posiada firma ALSO, która jest paneuropejskim dystrybutorem OKI oraz właśnie firma AB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Wybraliśmy firmę AB S.A. na naszego master-dystrybutora w Polsce, ponieważ potrzebowaliśmy sprawdzonego lokalnego dystrybutora, który operacyjnie będzie wstanie zająć się obsługą naszego kanału sprzedaży materiałów eksploatacyjnych. Grupa AB, jako największy dystrybutor IT w Polsce, posiada odpowiednio wysoki poziom doświadczenia, szeroką bazę partnerów, do tego potrafi szybko i elastycznie implementować zmiany i błyskawicznie docierać z informacją o nich do całego kanału. Nasza długoletnia współpraca, AB S.A. było do tej pory naszym autoryzowanym dystrybutorem, potwierdziła, że firma ta jest odpowiednim wyborem i doskonale sprawdzi się w roli najważniejszego lokalnego dystrybutora materiałów eksploatacyjnych OKI w Polsce. Dzięki tej współpracy nasi autoryzowani dystrybutorzy oraz reselerzy zyskują dużo większą dostępność materiałów i możliwość finansowania różnych przedsięwzięć</w:t>
      </w:r>
      <w:r>
        <w:rPr>
          <w:rFonts w:ascii="calibri" w:hAnsi="calibri" w:eastAsia="calibri" w:cs="calibri"/>
          <w:sz w:val="24"/>
          <w:szCs w:val="24"/>
        </w:rPr>
        <w:t xml:space="preserve"> – mówi Paweł Andrzejewski, Distribution Channel Manager w OKI Europe (Polska).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oddział, czeskiego autoryzowanego dystrybutora OKI, spółki LAMA PLUS uzyskał także możliwość realizacji projektów w cenach specjalnych na terenie Polski. Do tej pory prowadzili sprzedaż w Polsce wyłącznie w cenach standardowych.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2024-04-29T05:29:35+02:00</dcterms:created>
  <dcterms:modified xsi:type="dcterms:W3CDTF">2024-04-29T05:29:35+02:00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